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1731" w:firstLineChars="500"/>
        <w:rPr>
          <w:rFonts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8"/>
          <w:sz w:val="33"/>
          <w:szCs w:val="33"/>
          <w:shd w:val="clear" w:fill="FFFFFF"/>
        </w:rPr>
        <w:t>2021湖南珠宝玉石首饰博览会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2100580"/>
            <wp:effectExtent l="0" t="0" r="10795" b="13970"/>
            <wp:docPr id="1" name="图片 1" descr="微信图片_2021071308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3082624"/>
                    <pic:cNvPicPr>
                      <a:picLocks noChangeAspect="1"/>
                    </pic:cNvPicPr>
                  </pic:nvPicPr>
                  <pic:blipFill>
                    <a:blip r:embed="rId4"/>
                    <a:srcRect r="458" b="571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</w:pPr>
      <w:r>
        <w:rPr>
          <w:rFonts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黄金时间的12月，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让人眼前一亮。12月，正值珠宝市场采购旺季，众多珠宝批发商、经销商、零售商度过了秋季，紧接着将正式投入一年的工作中，是物色春季设计新品、补充货源、掌握行业趋势变化的最佳</w:t>
      </w:r>
    </w:p>
    <w:p>
      <w:pP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</w:pP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时</w:t>
      </w:r>
    </w:p>
    <w:p>
      <w:pP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7030A0"/>
          <w:spacing w:val="30"/>
          <w:sz w:val="21"/>
          <w:szCs w:val="21"/>
          <w:shd w:val="clear" w:fill="FFFFFF"/>
          <w:lang w:val="en-US" w:eastAsia="zh-CN"/>
        </w:rPr>
      </w:pPr>
      <w:bookmarkStart w:id="0" w:name="_GoBack"/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7030A0"/>
          <w:spacing w:val="3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9865" cy="3112135"/>
            <wp:effectExtent l="0" t="0" r="6985" b="12065"/>
            <wp:docPr id="5" name="图片 5" descr="微信图片_2021071309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13093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1705" w:firstLineChars="500"/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 w:themeColor="text1"/>
          <w:spacing w:val="3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047" w:firstLineChars="600"/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 w:themeColor="text1"/>
          <w:spacing w:val="3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71" w:firstLineChars="100"/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7030A0"/>
          <w:spacing w:val="30"/>
          <w:sz w:val="21"/>
          <w:szCs w:val="21"/>
          <w:shd w:val="clear" w:fill="FFFFFF"/>
          <w:lang w:val="en-US" w:eastAsia="zh-CN"/>
        </w:rPr>
      </w:pPr>
    </w:p>
    <w:p>
      <w:pP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</w:pPr>
      <w:r>
        <w:rPr>
          <w:rFonts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由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15"/>
          <w:sz w:val="21"/>
          <w:szCs w:val="21"/>
          <w:shd w:val="clear" w:fill="FFFFFF"/>
        </w:rPr>
        <w:t>京京国际展览有限公司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主办的</w:t>
      </w:r>
      <w:r>
        <w:rPr>
          <w:rStyle w:val="5"/>
          <w:rFonts w:hint="default" w:ascii="PingFangTC-light" w:hAnsi="PingFangTC-light" w:eastAsia="PingFangTC-light" w:cs="PingFangTC-light"/>
          <w:i w:val="0"/>
          <w:caps w:val="0"/>
          <w:color w:val="C53E8E"/>
          <w:spacing w:val="15"/>
          <w:sz w:val="27"/>
          <w:szCs w:val="27"/>
          <w:shd w:val="clear" w:fill="FFFFFF"/>
        </w:rPr>
        <w:t>2021湖南珠宝玉石首饰博览会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，展会即将成为中国中部冬季人气最旺，购买力最强，影响力最广的珠宝专业盛会,在全国享有盛誉,跻身于全国珠宝展前六位。</w:t>
      </w:r>
    </w:p>
    <w:p>
      <w:pP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</w:pPr>
      <w: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0500" cy="2096135"/>
            <wp:effectExtent l="0" t="0" r="6350" b="18415"/>
            <wp:docPr id="3" name="图片 3" descr="微信图片_2021071309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13094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</w:pPr>
      <w:r>
        <w:rPr>
          <w:rFonts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展会将聚集超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过300余家参展商，包括来自全球约10个国家和地区以及国内各省市的珠宝企业，展览面积达10000平方米，预计到会参观、洽谈的买家人数将超过2万名。面对发展的机遇,经过多年的积累与筹备,中国国际珠宝展为业者提供理想的贸易平台，让供应商和买家可以面谈洽商，是采购春季珠宝产品的最佳时机。</w:t>
      </w:r>
    </w:p>
    <w:p>
      <w:pP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</w:pPr>
      <w: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1135" cy="3951605"/>
            <wp:effectExtent l="0" t="0" r="5715" b="10795"/>
            <wp:docPr id="4" name="图片 4" descr="微信图片_2021071309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30943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50" w:right="150" w:firstLine="0"/>
        <w:jc w:val="both"/>
        <w:rPr>
          <w:rFonts w:ascii="微软雅黑" w:hAnsi="微软雅黑" w:eastAsia="微软雅黑" w:cs="微软雅黑"/>
          <w:i w:val="0"/>
          <w:caps w:val="0"/>
          <w:color w:val="333333"/>
          <w:spacing w:val="3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/>
          <w:caps w:val="0"/>
          <w:color w:val="454545"/>
          <w:spacing w:val="30"/>
          <w:sz w:val="30"/>
          <w:szCs w:val="30"/>
          <w:shd w:val="clear" w:fill="FFFFFF"/>
        </w:rPr>
        <w:t>展品范围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钻石宝石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钻石、红宝石、蓝宝石、祖母绿、半宝石、碧玺等各种宝石；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珠宝首饰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黄金、K金、铂金首饰、银饰、钯金首饰、成品镶嵌首饰等；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珍珠珊瑚琥珀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淡水珍珠、海水珍珠、珊瑚首饰、琥珀蜜蜡；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玉石类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翡翠、和田玉、寿山石、鸡血石、青田石、水晶、岫岩玉、绿松石；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设备仪器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珠宝加工设备、首饰工具、检测设备、清洗设备、陈列及包装用品等；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矿物宝石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spacing w:val="15"/>
          <w:sz w:val="21"/>
          <w:szCs w:val="21"/>
        </w:rPr>
        <w:t>宝石类、矿物类、化石类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设计师作品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spacing w:val="15"/>
        </w:rPr>
      </w:pPr>
      <w:r>
        <w:rPr>
          <w:rStyle w:val="5"/>
          <w:color w:val="9C196B"/>
          <w:spacing w:val="15"/>
          <w:sz w:val="21"/>
          <w:szCs w:val="21"/>
          <w:u w:val="single"/>
        </w:rPr>
        <w:t>流行饰品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微软雅黑" w:hAnsi="微软雅黑" w:eastAsia="微软雅黑" w:cs="微软雅黑"/>
          <w:b/>
          <w:i/>
          <w:caps w:val="0"/>
          <w:color w:val="454545"/>
          <w:spacing w:val="30"/>
          <w:kern w:val="0"/>
          <w:sz w:val="30"/>
          <w:szCs w:val="30"/>
          <w:shd w:val="clear" w:fill="FFFFFF"/>
          <w:lang w:val="en-US" w:eastAsia="zh-CN" w:bidi="ar"/>
        </w:rPr>
        <w:t> 主题展区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</w:pPr>
      <w:r>
        <w:rPr>
          <w:rFonts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展会从产品、设计、艺术视角出发，打造独具创造力与多样化的</w:t>
      </w:r>
      <w:r>
        <w:rPr>
          <w:rStyle w:val="5"/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七大主题展区</w:t>
      </w: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，结合不同的珠宝、矿物、钟表特色产品元素的融入，通过对整体展位的营造打造别具风格的场景化营销，让不同的产品设计碰撞出奇妙的惊喜，演绎出空间展示的无限可能，给观众带来全新的视觉享受。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</w:pPr>
      <w:r>
        <w:drawing>
          <wp:inline distT="0" distB="0" distL="114300" distR="114300">
            <wp:extent cx="5271135" cy="2388235"/>
            <wp:effectExtent l="0" t="0" r="571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/>
        </w:rPr>
      </w:pPr>
    </w:p>
    <w:p>
      <w:pP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</w:pPr>
      <w: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865" cy="2446655"/>
            <wp:effectExtent l="0" t="0" r="6985" b="10795"/>
            <wp:docPr id="14" name="图片 14" descr="微信图片_2021071309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7130957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</w:pPr>
      <w: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3040" cy="2410460"/>
            <wp:effectExtent l="0" t="0" r="3810" b="8890"/>
            <wp:docPr id="15" name="图片 15" descr="微信图片_2021071309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7130957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微软雅黑" w:hAnsi="微软雅黑" w:eastAsia="微软雅黑" w:cs="微软雅黑"/>
          <w:i/>
          <w:color w:val="454545"/>
          <w:spacing w:val="30"/>
          <w:kern w:val="0"/>
          <w:sz w:val="30"/>
          <w:szCs w:val="30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/>
          <w:color w:val="454545"/>
          <w:spacing w:val="30"/>
          <w:kern w:val="0"/>
          <w:sz w:val="30"/>
          <w:szCs w:val="30"/>
          <w:lang w:val="en-US" w:eastAsia="zh-CN" w:bidi="ar"/>
        </w:rPr>
        <w:t>                   现场活动</w:t>
      </w:r>
      <w:r>
        <w:rPr>
          <w:rFonts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展会将运用当下流行的</w:t>
      </w:r>
      <w:r>
        <w:rPr>
          <w:rStyle w:val="5"/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沉浸式互动体验</w:t>
      </w:r>
      <w:r>
        <w:rPr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形式，现场活动从不同的视角出发，展会四天里将轮番举行新闻发布会、开幕剪彩仪式、多场行业大咖讲座、设计师新品发布会、颁奖盛典、。同时，结合多场不同形式的线上及线下互动模式，还将落地一系列新颖有趣的观众转发有礼活动。</w:t>
      </w:r>
      <w:r>
        <w:rPr>
          <w:rStyle w:val="6"/>
          <w:rFonts w:ascii="宋体" w:hAnsi="宋体" w:eastAsia="宋体" w:cs="宋体"/>
          <w:i/>
          <w:color w:val="454545"/>
          <w:spacing w:val="30"/>
          <w:kern w:val="0"/>
          <w:sz w:val="30"/>
          <w:szCs w:val="30"/>
          <w:lang w:val="en-US" w:eastAsia="zh-CN" w:bidi="ar"/>
        </w:rPr>
        <w:t>                 全新渠道+无界零售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PingFangTC-light" w:hAnsi="PingFangTC-light" w:eastAsia="PingFangTC-light" w:cs="PingFangTC-light"/>
          <w:i w:val="0"/>
          <w:caps w:val="0"/>
          <w:color w:val="3C3C3C"/>
          <w:spacing w:val="30"/>
          <w:sz w:val="21"/>
          <w:szCs w:val="21"/>
          <w:shd w:val="clear" w:fill="FFFFFF"/>
        </w:rPr>
        <w:t>展会拥有10年沉淀积累的办展经验，搭建“线上线下+互联网+移动” 展会三位一体平台，结合直播零售模式，为参展企业提供线上线下全面曝光机会。百万观众大数据库，专业的立体邀约宣传，全力保障企业参展效果。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i/>
          <w:kern w:val="0"/>
          <w:sz w:val="24"/>
          <w:szCs w:val="24"/>
          <w:lang w:val="en-US" w:eastAsia="zh-CN" w:bidi="ar"/>
        </w:rPr>
        <w:t>携手专业媒体，打造行业盛会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0" cy="108585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ascii="Arial" w:hAnsi="Arial" w:eastAsia="Arial" w:cs="Arial"/>
          <w:spacing w:val="15"/>
        </w:rPr>
      </w:pPr>
      <w:r>
        <w:rPr>
          <w:rFonts w:hint="default" w:ascii="PingFangTC-light" w:hAnsi="PingFangTC-light" w:eastAsia="PingFangTC-light" w:cs="PingFangTC-light"/>
          <w:color w:val="3C3C3C"/>
          <w:spacing w:val="30"/>
        </w:rPr>
        <w:t>❀ </w:t>
      </w: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sz w:val="18"/>
          <w:szCs w:val="18"/>
        </w:rPr>
        <w:t>加强业内媒体的宣传力度和深度，与国际珠宝商情、宝玉石周刊、中国黄金报、锋镝传媒、金卓传媒等专业媒体签订合作协议，线上软文广告、图片广告同期呈现。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i/>
          <w:kern w:val="0"/>
          <w:sz w:val="24"/>
          <w:szCs w:val="24"/>
          <w:lang w:val="en-US" w:eastAsia="zh-CN" w:bidi="ar"/>
        </w:rPr>
        <w:t>线上宣传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0" cy="108585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rPr>
          <w:rFonts w:hint="default" w:ascii="Arial" w:hAnsi="Arial" w:eastAsia="Arial" w:cs="Arial"/>
          <w:spacing w:val="15"/>
          <w:sz w:val="25"/>
          <w:szCs w:val="25"/>
        </w:rPr>
      </w:pPr>
      <w:r>
        <w:rPr>
          <w:rFonts w:hint="default" w:ascii="PingFangTC-light" w:hAnsi="PingFangTC-light" w:eastAsia="PingFangTC-light" w:cs="PingFangTC-light"/>
          <w:color w:val="3C3C3C"/>
          <w:spacing w:val="30"/>
          <w:sz w:val="21"/>
          <w:szCs w:val="21"/>
        </w:rPr>
        <w:t>❀  </w:t>
      </w:r>
      <w:r>
        <w:rPr>
          <w:rStyle w:val="5"/>
          <w:rFonts w:hint="default" w:ascii="PingFangTC-light" w:hAnsi="PingFangTC-light" w:eastAsia="PingFangTC-light" w:cs="PingFangTC-light"/>
          <w:color w:val="3C3C3C"/>
          <w:spacing w:val="30"/>
          <w:sz w:val="21"/>
          <w:szCs w:val="21"/>
        </w:rPr>
        <w:t>电视与广播媒体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rPr>
          <w:rFonts w:hint="default" w:ascii="Arial" w:hAnsi="Arial" w:eastAsia="Arial" w:cs="Arial"/>
          <w:spacing w:val="15"/>
          <w:sz w:val="25"/>
          <w:szCs w:val="25"/>
        </w:rPr>
      </w:pP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sz w:val="18"/>
          <w:szCs w:val="18"/>
        </w:rPr>
        <w:t>中央电视台、湖南电视台覆盖专业观众栏目、湖南财经频道《生活》、《都市》，《公共》，在黄金时间段全面插播展会宣传片。通过湖南四大电台：交通广播、音乐广播、文艺广播、新闻广播实时传播展会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rPr>
          <w:rFonts w:hint="default" w:ascii="Arial" w:hAnsi="Arial" w:eastAsia="Arial" w:cs="Arial"/>
          <w:spacing w:val="15"/>
        </w:rPr>
      </w:pPr>
      <w:r>
        <w:rPr>
          <w:rFonts w:hint="default" w:ascii="PingFangTC-light" w:hAnsi="PingFangTC-light" w:eastAsia="PingFangTC-light" w:cs="PingFangTC-light"/>
          <w:color w:val="3C3C3C"/>
          <w:spacing w:val="30"/>
        </w:rPr>
        <w:t>❀  </w:t>
      </w:r>
      <w:r>
        <w:rPr>
          <w:rStyle w:val="5"/>
          <w:rFonts w:hint="default" w:ascii="PingFangTC-light" w:hAnsi="PingFangTC-light" w:eastAsia="PingFangTC-light" w:cs="PingFangTC-light"/>
          <w:color w:val="3C3C3C"/>
          <w:spacing w:val="30"/>
        </w:rPr>
        <w:t> 国内知名网站、媒体合作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/>
        <w:rPr>
          <w:rFonts w:hint="default" w:ascii="Arial" w:hAnsi="Arial" w:eastAsia="Arial" w:cs="Arial"/>
          <w:spacing w:val="15"/>
        </w:rPr>
      </w:pP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sz w:val="18"/>
          <w:szCs w:val="18"/>
        </w:rPr>
        <w:t>国内首家B2B大数据精准营销平台，平均每天展现广告10000次以上，覆盖3000万+商业人群，企业数量500万+，实时覆盖10000家网络媒体。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i/>
          <w:kern w:val="0"/>
          <w:sz w:val="24"/>
          <w:szCs w:val="24"/>
          <w:lang w:val="en-US" w:eastAsia="zh-CN" w:bidi="ar"/>
        </w:rPr>
        <w:t>线下宣传推广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0" cy="108585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❀</w:t>
      </w:r>
      <w:r>
        <w:rPr>
          <w:rStyle w:val="5"/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户外广告</w:t>
      </w: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kern w:val="0"/>
          <w:sz w:val="18"/>
          <w:szCs w:val="18"/>
          <w:lang w:val="en-US" w:eastAsia="zh-CN" w:bidi="ar"/>
        </w:rPr>
        <w:t>覆盖长沙地区近千个高端品质社区、商圈和专业市场，持续打造专业展会品牌效应。</w:t>
      </w:r>
      <w:r>
        <w:rPr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❀  </w:t>
      </w:r>
      <w:r>
        <w:rPr>
          <w:rStyle w:val="5"/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VIP买家专属邀约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</w:pP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sz w:val="18"/>
          <w:szCs w:val="18"/>
        </w:rPr>
        <w:t>专业短信邀请、专业电子邮件邀请、专业客服电话邀约，全年印制邀请函50万册、参观指南10万册、门票20万张以线下派发，顺风快递5万邀请函直达专业买家。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i/>
          <w:kern w:val="0"/>
          <w:sz w:val="24"/>
          <w:szCs w:val="24"/>
          <w:lang w:val="en-US" w:eastAsia="zh-CN" w:bidi="ar"/>
        </w:rPr>
        <w:t>整合行业资源，打造品牌展会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0" cy="1085850"/>
            <wp:effectExtent l="0" t="0" r="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</w:pPr>
      <w:r>
        <w:rPr>
          <w:rFonts w:hint="default" w:ascii="PingFangTC-light" w:hAnsi="PingFangTC-light" w:eastAsia="PingFangTC-light" w:cs="PingFangTC-light"/>
          <w:color w:val="3C3C3C"/>
          <w:spacing w:val="30"/>
          <w:sz w:val="21"/>
          <w:szCs w:val="21"/>
        </w:rPr>
        <w:t>❀</w:t>
      </w:r>
      <w:r>
        <w:rPr>
          <w:rStyle w:val="6"/>
          <w:rFonts w:hint="default" w:ascii="PingFangTC-light" w:hAnsi="PingFangTC-light" w:eastAsia="PingFangTC-light" w:cs="PingFangTC-light"/>
          <w:i/>
          <w:color w:val="888888"/>
          <w:spacing w:val="30"/>
          <w:sz w:val="18"/>
          <w:szCs w:val="18"/>
        </w:rPr>
        <w:t>展会招展阶段组委会深入国内外大型珠宝首饰展览会，走访国内各大珠宝集群地，对接珠宝商协会及古玩城等洽谈合作事宜通过介绍行业信息、递送专业邀请函等方式组织专业买家团到场参观。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PingFangTC-light" w:hAnsi="PingFangTC-light" w:eastAsia="PingFangTC-light" w:cs="PingFangTC-light"/>
          <w:color w:val="3C3C3C"/>
          <w:spacing w:val="30"/>
          <w:kern w:val="0"/>
          <w:sz w:val="21"/>
          <w:szCs w:val="21"/>
          <w:lang w:val="en-US" w:eastAsia="zh-CN" w:bidi="ar"/>
        </w:rPr>
        <w:t>2021年对于湖南珠宝展来说是创新、新起点、新突破是展会一直以来秉承的精神。无论是展商品质、买家组织、同期活动，还是现场服务，相信都会给业界带来非凡的全新体验。</w:t>
      </w:r>
    </w:p>
    <w:p>
      <w:pP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</w:pPr>
      <w:r>
        <w:rPr>
          <w:rFonts w:hint="eastAsia" w:ascii="PingFangTC-light" w:hAnsi="PingFangTC-light" w:eastAsia="宋体" w:cs="PingFangTC-light"/>
          <w:i w:val="0"/>
          <w:caps w:val="0"/>
          <w:color w:val="3C3C3C"/>
          <w:spacing w:val="3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94630" cy="2101850"/>
            <wp:effectExtent l="0" t="0" r="1270" b="12700"/>
            <wp:docPr id="10" name="图片 10" descr="微信图片_2021071308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713082624"/>
                    <pic:cNvPicPr>
                      <a:picLocks noChangeAspect="1"/>
                    </pic:cNvPicPr>
                  </pic:nvPicPr>
                  <pic:blipFill>
                    <a:blip r:embed="rId4"/>
                    <a:srcRect r="-446" b="56850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433F3E"/>
    <w:rsid w:val="4B8E2C1F"/>
    <w:rsid w:val="55072B96"/>
    <w:rsid w:val="58433F3E"/>
    <w:rsid w:val="76D0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noFill/>
        <a:noFill/>
        <a:noFill/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2021-07-13T01:36:00Z</dcterms:created>
  <dc:creator>WPS_1615767916</dc:creator>
  <cp:lastModifiedBy>WPS_1615767916</cp:lastModifiedBy>
  <dcterms:modified xsi:type="dcterms:W3CDTF">2021-07-13T02:07:42Z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